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87B" w:rsidRPr="003C7E4A" w:rsidRDefault="007D1C2D" w:rsidP="007D1C2D">
      <w:pPr>
        <w:spacing w:after="0"/>
        <w:jc w:val="center"/>
        <w:rPr>
          <w:b/>
          <w:sz w:val="24"/>
          <w:szCs w:val="24"/>
        </w:rPr>
      </w:pPr>
      <w:r w:rsidRPr="003C7E4A">
        <w:rPr>
          <w:b/>
          <w:sz w:val="24"/>
          <w:szCs w:val="24"/>
        </w:rPr>
        <w:t>T.C.</w:t>
      </w:r>
    </w:p>
    <w:p w:rsidR="007D1C2D" w:rsidRPr="003C7E4A" w:rsidRDefault="007D1C2D" w:rsidP="007D1C2D">
      <w:pPr>
        <w:spacing w:after="0"/>
        <w:jc w:val="center"/>
        <w:rPr>
          <w:b/>
          <w:sz w:val="24"/>
          <w:szCs w:val="24"/>
        </w:rPr>
      </w:pPr>
      <w:r w:rsidRPr="003C7E4A">
        <w:rPr>
          <w:b/>
          <w:sz w:val="24"/>
          <w:szCs w:val="24"/>
        </w:rPr>
        <w:t>DÜZCE İL ÖZEL İDARESİ</w:t>
      </w:r>
    </w:p>
    <w:p w:rsidR="007D1C2D" w:rsidRPr="003C7E4A" w:rsidRDefault="007D1C2D" w:rsidP="007D1C2D">
      <w:pPr>
        <w:spacing w:after="0"/>
        <w:jc w:val="center"/>
        <w:rPr>
          <w:b/>
          <w:sz w:val="24"/>
          <w:szCs w:val="24"/>
        </w:rPr>
      </w:pPr>
      <w:r w:rsidRPr="003C7E4A">
        <w:rPr>
          <w:b/>
          <w:sz w:val="24"/>
          <w:szCs w:val="24"/>
        </w:rPr>
        <w:t>İL ENCÜMENİ BAŞKANLIĞINDAN</w:t>
      </w:r>
    </w:p>
    <w:p w:rsidR="000F2FF5" w:rsidRDefault="007D1C2D" w:rsidP="0069359A">
      <w:pPr>
        <w:spacing w:after="0"/>
        <w:jc w:val="center"/>
        <w:rPr>
          <w:b/>
          <w:sz w:val="24"/>
          <w:szCs w:val="24"/>
        </w:rPr>
      </w:pPr>
      <w:r w:rsidRPr="003C7E4A">
        <w:rPr>
          <w:b/>
          <w:sz w:val="24"/>
          <w:szCs w:val="24"/>
        </w:rPr>
        <w:t>İLAN</w:t>
      </w:r>
    </w:p>
    <w:p w:rsidR="0069359A" w:rsidRPr="0069359A" w:rsidRDefault="0069359A" w:rsidP="0069359A">
      <w:pPr>
        <w:spacing w:after="0"/>
        <w:jc w:val="center"/>
        <w:rPr>
          <w:b/>
          <w:sz w:val="24"/>
          <w:szCs w:val="24"/>
        </w:rPr>
      </w:pPr>
    </w:p>
    <w:p w:rsidR="007D1C2D" w:rsidRPr="003C7E4A" w:rsidRDefault="0069359A" w:rsidP="0069359A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1-</w:t>
      </w:r>
      <w:r w:rsidR="00C14061">
        <w:rPr>
          <w:sz w:val="24"/>
          <w:szCs w:val="24"/>
        </w:rPr>
        <w:t xml:space="preserve"> </w:t>
      </w:r>
      <w:r w:rsidR="007D1C2D" w:rsidRPr="003C7E4A">
        <w:rPr>
          <w:sz w:val="24"/>
          <w:szCs w:val="24"/>
        </w:rPr>
        <w:t xml:space="preserve">Düzce İl Özel İdaresi Destek Hizmetleri Müdürlüğü makine parkı sahasında </w:t>
      </w:r>
      <w:r w:rsidR="003C7E4A" w:rsidRPr="003C7E4A">
        <w:rPr>
          <w:sz w:val="24"/>
          <w:szCs w:val="24"/>
        </w:rPr>
        <w:t xml:space="preserve">bulunan </w:t>
      </w:r>
      <w:r w:rsidR="007D1C2D" w:rsidRPr="003C7E4A">
        <w:rPr>
          <w:sz w:val="24"/>
          <w:szCs w:val="24"/>
        </w:rPr>
        <w:t xml:space="preserve">aşağıda özellikleri belirtilen </w:t>
      </w:r>
      <w:r w:rsidR="005861F2">
        <w:rPr>
          <w:sz w:val="24"/>
          <w:szCs w:val="24"/>
        </w:rPr>
        <w:t>iş makineleri ve muhtelif yedek</w:t>
      </w:r>
      <w:r w:rsidR="007D1C2D" w:rsidRPr="003C7E4A">
        <w:rPr>
          <w:sz w:val="24"/>
          <w:szCs w:val="24"/>
        </w:rPr>
        <w:t xml:space="preserve"> </w:t>
      </w:r>
      <w:r w:rsidR="005861F2">
        <w:rPr>
          <w:sz w:val="24"/>
          <w:szCs w:val="24"/>
        </w:rPr>
        <w:t xml:space="preserve">parça malzemenin </w:t>
      </w:r>
      <w:r w:rsidR="007D1C2D" w:rsidRPr="003C7E4A">
        <w:rPr>
          <w:sz w:val="24"/>
          <w:szCs w:val="24"/>
        </w:rPr>
        <w:t>2886 sayılı Devlet İhale Kanunu’nun 45. Maddesi gereğince AÇIK TEKLİF USULÜ</w:t>
      </w:r>
      <w:r w:rsidR="005861F2">
        <w:rPr>
          <w:sz w:val="24"/>
          <w:szCs w:val="24"/>
        </w:rPr>
        <w:t xml:space="preserve"> ile İl Encümenince 02.01.2025</w:t>
      </w:r>
      <w:r w:rsidR="007D1C2D" w:rsidRPr="003C7E4A">
        <w:rPr>
          <w:sz w:val="24"/>
          <w:szCs w:val="24"/>
        </w:rPr>
        <w:t xml:space="preserve"> Perşembe günü Saat: 11.00 de başlamak üzere Düzce İl Özel İdaresi Encümen Salonunda 5’er dakika ara ile ihale edilecektir.</w:t>
      </w:r>
      <w:proofErr w:type="gramEnd"/>
    </w:p>
    <w:p w:rsidR="007D1C2D" w:rsidRPr="003C7E4A" w:rsidRDefault="007D1C2D" w:rsidP="007D1C2D">
      <w:pPr>
        <w:spacing w:after="0"/>
        <w:jc w:val="both"/>
        <w:rPr>
          <w:sz w:val="24"/>
          <w:szCs w:val="24"/>
        </w:rPr>
      </w:pPr>
      <w:r w:rsidRPr="003C7E4A">
        <w:rPr>
          <w:sz w:val="24"/>
          <w:szCs w:val="24"/>
        </w:rPr>
        <w:t>2-  İhale 2886 sayılı Devlet İhale Kanununun 45. Maddesi gereğince A</w:t>
      </w:r>
      <w:r w:rsidR="006274E7">
        <w:rPr>
          <w:sz w:val="24"/>
          <w:szCs w:val="24"/>
        </w:rPr>
        <w:t xml:space="preserve">çık Teklif </w:t>
      </w:r>
      <w:r w:rsidRPr="003C7E4A">
        <w:rPr>
          <w:sz w:val="24"/>
          <w:szCs w:val="24"/>
        </w:rPr>
        <w:t>U</w:t>
      </w:r>
      <w:r w:rsidR="006274E7">
        <w:rPr>
          <w:sz w:val="24"/>
          <w:szCs w:val="24"/>
        </w:rPr>
        <w:t>sulü</w:t>
      </w:r>
      <w:r w:rsidRPr="003C7E4A">
        <w:rPr>
          <w:sz w:val="24"/>
          <w:szCs w:val="24"/>
        </w:rPr>
        <w:t xml:space="preserve"> ile il Encümenince aşağıda belirtilen tarih ve saatlerde Düzce İl Özel İdaresi Encümen Salonunda yapılacaktır.</w:t>
      </w:r>
    </w:p>
    <w:p w:rsidR="00284456" w:rsidRPr="0069359A" w:rsidRDefault="007D1C2D" w:rsidP="0069359A">
      <w:pPr>
        <w:spacing w:after="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E4A">
        <w:rPr>
          <w:sz w:val="24"/>
          <w:szCs w:val="24"/>
        </w:rPr>
        <w:t xml:space="preserve">3- </w:t>
      </w:r>
      <w:r w:rsidR="00284456" w:rsidRPr="003C7E4A">
        <w:rPr>
          <w:sz w:val="24"/>
          <w:szCs w:val="24"/>
        </w:rPr>
        <w:t xml:space="preserve"> </w:t>
      </w:r>
      <w:r w:rsidR="0069359A" w:rsidRPr="007E7FB8">
        <w:rPr>
          <w:rFonts w:ascii="Times New Roman" w:hAnsi="Times New Roman" w:cs="Times New Roman"/>
          <w:sz w:val="24"/>
          <w:szCs w:val="24"/>
        </w:rPr>
        <w:t xml:space="preserve">İhaleyi girebilmek için satılacak taşınır malın tahmini bedel üzerinden 2886 Sayılı </w:t>
      </w:r>
      <w:proofErr w:type="spellStart"/>
      <w:r w:rsidR="0069359A" w:rsidRPr="007E7FB8">
        <w:rPr>
          <w:rFonts w:ascii="Times New Roman" w:hAnsi="Times New Roman" w:cs="Times New Roman"/>
          <w:sz w:val="24"/>
          <w:szCs w:val="24"/>
        </w:rPr>
        <w:t>DİK’nun</w:t>
      </w:r>
      <w:proofErr w:type="spellEnd"/>
      <w:r w:rsidR="0069359A" w:rsidRPr="007E7FB8">
        <w:rPr>
          <w:rFonts w:ascii="Times New Roman" w:hAnsi="Times New Roman" w:cs="Times New Roman"/>
          <w:sz w:val="24"/>
          <w:szCs w:val="24"/>
        </w:rPr>
        <w:t xml:space="preserve"> 25. Ve 26. Maddeler gereğince </w:t>
      </w:r>
      <w:r w:rsidR="0069359A" w:rsidRPr="00362624">
        <w:rPr>
          <w:rFonts w:ascii="Times New Roman" w:hAnsi="Times New Roman" w:cs="Times New Roman"/>
          <w:b/>
          <w:sz w:val="24"/>
          <w:szCs w:val="24"/>
          <w:u w:val="single"/>
        </w:rPr>
        <w:t xml:space="preserve">her bir kalem malzeme için ayrı ayrı % 3 geçici teminat alınır. </w:t>
      </w:r>
      <w:r w:rsidR="0069359A" w:rsidRPr="007E7FB8">
        <w:rPr>
          <w:rFonts w:ascii="Times New Roman" w:hAnsi="Times New Roman" w:cs="Times New Roman"/>
          <w:sz w:val="24"/>
          <w:szCs w:val="24"/>
        </w:rPr>
        <w:t>Bu teminat ihale bedelinin ödenmesinden ve malın alınmasından sonra müşteriye geri verilir.</w:t>
      </w:r>
      <w:r w:rsidR="005861F2">
        <w:rPr>
          <w:rFonts w:ascii="Times New Roman" w:hAnsi="Times New Roman" w:cs="Times New Roman"/>
          <w:sz w:val="24"/>
          <w:szCs w:val="24"/>
        </w:rPr>
        <w:t xml:space="preserve"> </w:t>
      </w:r>
      <w:r w:rsidR="00284456" w:rsidRPr="003C7E4A">
        <w:rPr>
          <w:sz w:val="24"/>
          <w:szCs w:val="24"/>
        </w:rPr>
        <w:t>İhale geçici teminatı muhammen bedelin % 3 dür.</w:t>
      </w:r>
    </w:p>
    <w:p w:rsidR="00284456" w:rsidRPr="003C7E4A" w:rsidRDefault="00284456" w:rsidP="007D1C2D">
      <w:pPr>
        <w:spacing w:after="0"/>
        <w:jc w:val="both"/>
        <w:rPr>
          <w:sz w:val="24"/>
          <w:szCs w:val="24"/>
        </w:rPr>
      </w:pPr>
      <w:r w:rsidRPr="003C7E4A">
        <w:rPr>
          <w:sz w:val="24"/>
          <w:szCs w:val="24"/>
        </w:rPr>
        <w:t xml:space="preserve">4-  İhalesi yapılacak iş makineleri </w:t>
      </w:r>
      <w:r w:rsidR="005861F2">
        <w:rPr>
          <w:sz w:val="24"/>
          <w:szCs w:val="24"/>
        </w:rPr>
        <w:t xml:space="preserve">ve muhtelif yedek parça malzeme </w:t>
      </w:r>
      <w:r w:rsidRPr="003C7E4A">
        <w:rPr>
          <w:sz w:val="24"/>
          <w:szCs w:val="24"/>
        </w:rPr>
        <w:t>ait şartname mesai saatleri içerisinde Düzce İl Özel İdaresinde (Destek Hizmetleri Müdürlüğü) ücretsiz olarak görülebilir.</w:t>
      </w:r>
    </w:p>
    <w:p w:rsidR="00284456" w:rsidRPr="003C7E4A" w:rsidRDefault="00284456" w:rsidP="007D1C2D">
      <w:pPr>
        <w:spacing w:after="0"/>
        <w:jc w:val="both"/>
        <w:rPr>
          <w:sz w:val="24"/>
          <w:szCs w:val="24"/>
        </w:rPr>
      </w:pPr>
      <w:r w:rsidRPr="003C7E4A">
        <w:rPr>
          <w:sz w:val="24"/>
          <w:szCs w:val="24"/>
        </w:rPr>
        <w:t>5-  İsteklilerin ihaleyi katılabilmeleri için,</w:t>
      </w:r>
      <w:r w:rsidR="004148A8">
        <w:rPr>
          <w:sz w:val="24"/>
          <w:szCs w:val="24"/>
        </w:rPr>
        <w:t xml:space="preserve"> </w:t>
      </w:r>
    </w:p>
    <w:p w:rsidR="00284456" w:rsidRPr="004148A8" w:rsidRDefault="00284456" w:rsidP="007522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E4A">
        <w:rPr>
          <w:sz w:val="24"/>
          <w:szCs w:val="24"/>
        </w:rPr>
        <w:t xml:space="preserve">a)  </w:t>
      </w:r>
      <w:r w:rsidRPr="004148A8">
        <w:rPr>
          <w:rFonts w:ascii="Times New Roman" w:hAnsi="Times New Roman" w:cs="Times New Roman"/>
          <w:sz w:val="24"/>
          <w:szCs w:val="24"/>
        </w:rPr>
        <w:t xml:space="preserve">Düzce İl Özel İdaresi adına geçici teminatın yatırıldığı dair </w:t>
      </w:r>
      <w:r w:rsidR="004926F8">
        <w:rPr>
          <w:rFonts w:ascii="Times New Roman" w:hAnsi="Times New Roman" w:cs="Times New Roman"/>
          <w:sz w:val="24"/>
          <w:szCs w:val="24"/>
        </w:rPr>
        <w:t xml:space="preserve">(her kalem için ayrı ayrı) </w:t>
      </w:r>
      <w:r w:rsidRPr="004148A8">
        <w:rPr>
          <w:rFonts w:ascii="Times New Roman" w:hAnsi="Times New Roman" w:cs="Times New Roman"/>
          <w:sz w:val="24"/>
          <w:szCs w:val="24"/>
        </w:rPr>
        <w:t>banka makbuzu</w:t>
      </w:r>
      <w:r w:rsidR="004926F8">
        <w:rPr>
          <w:rFonts w:ascii="Times New Roman" w:hAnsi="Times New Roman" w:cs="Times New Roman"/>
          <w:sz w:val="24"/>
          <w:szCs w:val="24"/>
        </w:rPr>
        <w:t xml:space="preserve"> </w:t>
      </w:r>
      <w:r w:rsidR="004148A8" w:rsidRPr="004148A8">
        <w:rPr>
          <w:rFonts w:ascii="Times New Roman" w:hAnsi="Times New Roman" w:cs="Times New Roman"/>
          <w:sz w:val="24"/>
          <w:szCs w:val="24"/>
        </w:rPr>
        <w:t xml:space="preserve"> (</w:t>
      </w:r>
      <w:r w:rsidR="004148A8" w:rsidRPr="004148A8">
        <w:rPr>
          <w:rStyle w:val="richtext"/>
          <w:rFonts w:ascii="Times New Roman" w:hAnsi="Times New Roman" w:cs="Times New Roman"/>
          <w:bCs/>
          <w:u w:val="dotted"/>
        </w:rPr>
        <w:t xml:space="preserve">Halk Bankası Düzce Şubesi Hesap Numarası:07000001 IBAN:TR77 0001 2009 3270 0007 0000 01 </w:t>
      </w:r>
      <w:proofErr w:type="spellStart"/>
      <w:r w:rsidR="004148A8" w:rsidRPr="004148A8">
        <w:rPr>
          <w:rStyle w:val="richtext"/>
          <w:rFonts w:ascii="Times New Roman" w:hAnsi="Times New Roman" w:cs="Times New Roman"/>
          <w:bCs/>
          <w:u w:val="dotted"/>
        </w:rPr>
        <w:t>nolu</w:t>
      </w:r>
      <w:proofErr w:type="spellEnd"/>
      <w:r w:rsidR="004148A8" w:rsidRPr="004148A8">
        <w:rPr>
          <w:rStyle w:val="richtext"/>
          <w:rFonts w:ascii="Times New Roman" w:hAnsi="Times New Roman" w:cs="Times New Roman"/>
          <w:bCs/>
          <w:u w:val="dotted"/>
        </w:rPr>
        <w:t xml:space="preserve"> hesaba gerekli açıklama yazılarak gerçek kişiler için TC Kimlik Numaralarını, Tüzel Kişiler için Vergi Kimlik Numaralarını belirtmek kaydı ile)</w:t>
      </w:r>
      <w:r w:rsidRPr="004148A8">
        <w:rPr>
          <w:rFonts w:ascii="Times New Roman" w:hAnsi="Times New Roman" w:cs="Times New Roman"/>
          <w:sz w:val="24"/>
          <w:szCs w:val="24"/>
        </w:rPr>
        <w:t xml:space="preserve"> veya banka teminat mektubu,</w:t>
      </w:r>
      <w:proofErr w:type="gramEnd"/>
    </w:p>
    <w:p w:rsidR="00284456" w:rsidRPr="003C7E4A" w:rsidRDefault="00284456" w:rsidP="00284456">
      <w:pPr>
        <w:spacing w:after="0"/>
        <w:jc w:val="both"/>
        <w:rPr>
          <w:sz w:val="24"/>
          <w:szCs w:val="24"/>
        </w:rPr>
      </w:pPr>
      <w:r w:rsidRPr="003C7E4A">
        <w:rPr>
          <w:sz w:val="24"/>
          <w:szCs w:val="24"/>
        </w:rPr>
        <w:t>b)   Nüfus cüzdanı aslı veya tasdikli fotokopisi,</w:t>
      </w:r>
    </w:p>
    <w:p w:rsidR="00284456" w:rsidRPr="003C7E4A" w:rsidRDefault="00284456" w:rsidP="00284456">
      <w:pPr>
        <w:spacing w:after="0"/>
        <w:jc w:val="both"/>
        <w:rPr>
          <w:sz w:val="24"/>
          <w:szCs w:val="24"/>
        </w:rPr>
      </w:pPr>
      <w:r w:rsidRPr="003C7E4A">
        <w:rPr>
          <w:sz w:val="24"/>
          <w:szCs w:val="24"/>
        </w:rPr>
        <w:t>c)  Tebliği esas ikametgâh belgesi,</w:t>
      </w:r>
    </w:p>
    <w:p w:rsidR="00284456" w:rsidRPr="003C7E4A" w:rsidRDefault="00284456" w:rsidP="00284456">
      <w:pPr>
        <w:spacing w:after="0"/>
        <w:jc w:val="both"/>
        <w:rPr>
          <w:sz w:val="24"/>
          <w:szCs w:val="24"/>
        </w:rPr>
      </w:pPr>
      <w:r w:rsidRPr="003C7E4A">
        <w:rPr>
          <w:sz w:val="24"/>
          <w:szCs w:val="24"/>
        </w:rPr>
        <w:t>d)  İstekli şirket veya tüzel kişilik ise kanıtlayıcı belgeler (Oda kaydı, Ticaret Sicil Gazetesi)</w:t>
      </w:r>
    </w:p>
    <w:p w:rsidR="00284456" w:rsidRPr="003C7E4A" w:rsidRDefault="003C7E4A" w:rsidP="0028445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e)  </w:t>
      </w:r>
      <w:proofErr w:type="gramStart"/>
      <w:r w:rsidR="00284456" w:rsidRPr="003C7E4A">
        <w:rPr>
          <w:sz w:val="24"/>
          <w:szCs w:val="24"/>
        </w:rPr>
        <w:t>Vekaleten</w:t>
      </w:r>
      <w:proofErr w:type="gramEnd"/>
      <w:r w:rsidR="00284456" w:rsidRPr="003C7E4A">
        <w:rPr>
          <w:sz w:val="24"/>
          <w:szCs w:val="24"/>
        </w:rPr>
        <w:t xml:space="preserve"> iştirak edilmesi halinde noter tasdikli vekaletname, şirket veya tüzel kişilik adına iştirak edilmesi halinde şirketi veya tüzel kişiliği temsili yetkili olduğuna dair noter tasdikli yetki </w:t>
      </w:r>
      <w:r w:rsidR="006274E7">
        <w:rPr>
          <w:sz w:val="24"/>
          <w:szCs w:val="24"/>
        </w:rPr>
        <w:t>belgesi</w:t>
      </w:r>
      <w:r w:rsidR="00284456" w:rsidRPr="003C7E4A">
        <w:rPr>
          <w:sz w:val="24"/>
          <w:szCs w:val="24"/>
        </w:rPr>
        <w:t>, ortak girişim olması halinde ise noter tasdikli ortalık sözleşmesi,</w:t>
      </w:r>
    </w:p>
    <w:p w:rsidR="003C7E4A" w:rsidRPr="003C7E4A" w:rsidRDefault="003C7E4A" w:rsidP="00284456">
      <w:pPr>
        <w:spacing w:after="0"/>
        <w:jc w:val="both"/>
        <w:rPr>
          <w:sz w:val="24"/>
          <w:szCs w:val="24"/>
        </w:rPr>
      </w:pPr>
      <w:r w:rsidRPr="003C7E4A">
        <w:rPr>
          <w:sz w:val="24"/>
          <w:szCs w:val="24"/>
        </w:rPr>
        <w:t xml:space="preserve">f) Noter tasdikli imza </w:t>
      </w:r>
      <w:proofErr w:type="spellStart"/>
      <w:r w:rsidRPr="003C7E4A">
        <w:rPr>
          <w:sz w:val="24"/>
          <w:szCs w:val="24"/>
        </w:rPr>
        <w:t>sirküsü</w:t>
      </w:r>
      <w:proofErr w:type="spellEnd"/>
      <w:r w:rsidRPr="003C7E4A">
        <w:rPr>
          <w:sz w:val="24"/>
          <w:szCs w:val="24"/>
        </w:rPr>
        <w:t>,</w:t>
      </w:r>
    </w:p>
    <w:p w:rsidR="003C7E4A" w:rsidRPr="003C7E4A" w:rsidRDefault="003C7E4A" w:rsidP="00284456">
      <w:pPr>
        <w:spacing w:after="0"/>
        <w:jc w:val="both"/>
        <w:rPr>
          <w:sz w:val="24"/>
          <w:szCs w:val="24"/>
        </w:rPr>
      </w:pPr>
      <w:r w:rsidRPr="003C7E4A">
        <w:rPr>
          <w:sz w:val="24"/>
          <w:szCs w:val="24"/>
        </w:rPr>
        <w:t>g) Kamu ihalelerinden yasaklı olmamak.</w:t>
      </w:r>
    </w:p>
    <w:p w:rsidR="003C7E4A" w:rsidRPr="003C7E4A" w:rsidRDefault="003C7E4A" w:rsidP="00284456">
      <w:pPr>
        <w:spacing w:after="0"/>
        <w:jc w:val="both"/>
        <w:rPr>
          <w:sz w:val="24"/>
          <w:szCs w:val="24"/>
        </w:rPr>
      </w:pPr>
      <w:r w:rsidRPr="003C7E4A">
        <w:rPr>
          <w:sz w:val="24"/>
          <w:szCs w:val="24"/>
        </w:rPr>
        <w:t>6- İhaleye iştirak edenler şartnameyi peşinen kabul etmiş sayılırlar.</w:t>
      </w:r>
    </w:p>
    <w:p w:rsidR="003C7E4A" w:rsidRPr="003C7E4A" w:rsidRDefault="003C7E4A" w:rsidP="00284456">
      <w:pPr>
        <w:spacing w:after="0"/>
        <w:jc w:val="both"/>
        <w:rPr>
          <w:sz w:val="24"/>
          <w:szCs w:val="24"/>
        </w:rPr>
      </w:pPr>
      <w:r w:rsidRPr="003C7E4A">
        <w:rPr>
          <w:sz w:val="24"/>
          <w:szCs w:val="24"/>
        </w:rPr>
        <w:t>7- Posta telgraf ve faksla yapılan müracaatlar kabul edilmeyecektir.</w:t>
      </w:r>
    </w:p>
    <w:p w:rsidR="003C7E4A" w:rsidRPr="003C7E4A" w:rsidRDefault="00CF6ABB" w:rsidP="0028445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8-İ</w:t>
      </w:r>
      <w:r w:rsidR="003C7E4A" w:rsidRPr="003C7E4A">
        <w:rPr>
          <w:sz w:val="24"/>
          <w:szCs w:val="24"/>
        </w:rPr>
        <w:t>ş makineleri</w:t>
      </w:r>
      <w:r w:rsidR="005861F2">
        <w:rPr>
          <w:sz w:val="24"/>
          <w:szCs w:val="24"/>
        </w:rPr>
        <w:t xml:space="preserve"> ve muhtelif yedek parça malzemelerin </w:t>
      </w:r>
      <w:r w:rsidR="003C7E4A" w:rsidRPr="003C7E4A">
        <w:rPr>
          <w:sz w:val="24"/>
          <w:szCs w:val="24"/>
        </w:rPr>
        <w:t>ihale bedeli üzerinden sat</w:t>
      </w:r>
      <w:r w:rsidR="005861F2">
        <w:rPr>
          <w:sz w:val="24"/>
          <w:szCs w:val="24"/>
        </w:rPr>
        <w:t>ılacak ve ayrıca</w:t>
      </w:r>
      <w:r w:rsidR="003C7E4A" w:rsidRPr="003C7E4A">
        <w:rPr>
          <w:sz w:val="24"/>
          <w:szCs w:val="24"/>
        </w:rPr>
        <w:t xml:space="preserve"> ihale bedeli üzerinden KDV, Damga Vergisi ve Kara</w:t>
      </w:r>
      <w:r w:rsidR="006274E7">
        <w:rPr>
          <w:sz w:val="24"/>
          <w:szCs w:val="24"/>
        </w:rPr>
        <w:t>r</w:t>
      </w:r>
      <w:r w:rsidR="003C7E4A" w:rsidRPr="003C7E4A">
        <w:rPr>
          <w:sz w:val="24"/>
          <w:szCs w:val="24"/>
        </w:rPr>
        <w:t xml:space="preserve"> Pul Bedeli tahsil edilecektir.</w:t>
      </w:r>
    </w:p>
    <w:p w:rsidR="0069359A" w:rsidRPr="003C7E4A" w:rsidRDefault="00F83759" w:rsidP="0028445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861F2">
        <w:rPr>
          <w:sz w:val="24"/>
          <w:szCs w:val="24"/>
        </w:rPr>
        <w:t>- Satışı yapılacak olan iş</w:t>
      </w:r>
      <w:r w:rsidR="003C7E4A" w:rsidRPr="003C7E4A">
        <w:rPr>
          <w:sz w:val="24"/>
          <w:szCs w:val="24"/>
        </w:rPr>
        <w:t xml:space="preserve"> makineleri</w:t>
      </w:r>
      <w:r w:rsidR="005861F2">
        <w:rPr>
          <w:sz w:val="24"/>
          <w:szCs w:val="24"/>
        </w:rPr>
        <w:t xml:space="preserve"> ve muhtelif yedek parça malzemeye </w:t>
      </w:r>
      <w:r w:rsidR="003C7E4A" w:rsidRPr="003C7E4A">
        <w:rPr>
          <w:sz w:val="24"/>
          <w:szCs w:val="24"/>
        </w:rPr>
        <w:t>ait liste aşağıdaki gibidir.</w:t>
      </w:r>
    </w:p>
    <w:p w:rsidR="000B76CE" w:rsidRDefault="000B76CE" w:rsidP="0069359A">
      <w:pPr>
        <w:spacing w:after="0"/>
        <w:jc w:val="center"/>
        <w:rPr>
          <w:b/>
          <w:sz w:val="24"/>
          <w:szCs w:val="24"/>
        </w:rPr>
      </w:pPr>
    </w:p>
    <w:p w:rsidR="003C7E4A" w:rsidRDefault="003C7E4A" w:rsidP="0069359A">
      <w:pPr>
        <w:spacing w:after="0"/>
        <w:jc w:val="center"/>
        <w:rPr>
          <w:b/>
          <w:sz w:val="24"/>
          <w:szCs w:val="24"/>
        </w:rPr>
      </w:pPr>
      <w:r w:rsidRPr="003C7E4A">
        <w:rPr>
          <w:b/>
          <w:sz w:val="24"/>
          <w:szCs w:val="24"/>
        </w:rPr>
        <w:t>İLAN OLUNUR.</w:t>
      </w:r>
    </w:p>
    <w:p w:rsidR="00985C56" w:rsidRDefault="00985C56" w:rsidP="0069359A">
      <w:pPr>
        <w:spacing w:after="0"/>
        <w:jc w:val="center"/>
        <w:rPr>
          <w:b/>
          <w:sz w:val="24"/>
          <w:szCs w:val="24"/>
        </w:rPr>
      </w:pPr>
    </w:p>
    <w:p w:rsidR="00604B35" w:rsidRDefault="00604B35" w:rsidP="0069359A">
      <w:pPr>
        <w:spacing w:after="0"/>
        <w:jc w:val="center"/>
        <w:rPr>
          <w:b/>
          <w:sz w:val="24"/>
          <w:szCs w:val="24"/>
        </w:rPr>
      </w:pPr>
    </w:p>
    <w:p w:rsidR="00604B35" w:rsidRDefault="00604B35" w:rsidP="0069359A">
      <w:pPr>
        <w:spacing w:after="0"/>
        <w:jc w:val="center"/>
        <w:rPr>
          <w:b/>
          <w:sz w:val="24"/>
          <w:szCs w:val="24"/>
        </w:rPr>
      </w:pPr>
    </w:p>
    <w:p w:rsidR="00604B35" w:rsidRDefault="00604B35" w:rsidP="0069359A">
      <w:pPr>
        <w:spacing w:after="0"/>
        <w:jc w:val="center"/>
        <w:rPr>
          <w:b/>
          <w:sz w:val="24"/>
          <w:szCs w:val="24"/>
        </w:rPr>
      </w:pPr>
    </w:p>
    <w:tbl>
      <w:tblPr>
        <w:tblW w:w="10850" w:type="dxa"/>
        <w:tblCellSpacing w:w="0" w:type="dxa"/>
        <w:tblInd w:w="-8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"/>
        <w:gridCol w:w="440"/>
        <w:gridCol w:w="1297"/>
        <w:gridCol w:w="2024"/>
        <w:gridCol w:w="1013"/>
        <w:gridCol w:w="144"/>
        <w:gridCol w:w="723"/>
        <w:gridCol w:w="145"/>
        <w:gridCol w:w="1302"/>
        <w:gridCol w:w="1157"/>
        <w:gridCol w:w="1012"/>
        <w:gridCol w:w="145"/>
        <w:gridCol w:w="870"/>
      </w:tblGrid>
      <w:tr w:rsidR="00985C56" w:rsidRPr="00E341F5" w:rsidTr="00F83759">
        <w:trPr>
          <w:trHeight w:val="205"/>
          <w:tblCellSpacing w:w="0" w:type="dxa"/>
        </w:trPr>
        <w:tc>
          <w:tcPr>
            <w:tcW w:w="10850" w:type="dxa"/>
            <w:gridSpan w:val="13"/>
            <w:vAlign w:val="center"/>
            <w:hideMark/>
          </w:tcPr>
          <w:p w:rsidR="00985C56" w:rsidRPr="00E341F5" w:rsidRDefault="00645E97" w:rsidP="00645E97">
            <w:pPr>
              <w:rPr>
                <w:rFonts w:ascii="Times New Roman" w:eastAsia="Calibri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/>
              </w:rPr>
              <w:t xml:space="preserve">            </w:t>
            </w:r>
            <w:r w:rsidR="00F83759"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="0096139C"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/>
              </w:rPr>
              <w:t xml:space="preserve">SATIŞA ÇIKARILAN </w:t>
            </w:r>
            <w:r w:rsidR="00985C56" w:rsidRPr="00E341F5"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/>
              </w:rPr>
              <w:t>İŞ MAKİNELERİ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/>
              </w:rPr>
              <w:t xml:space="preserve"> VE MUHTELİF YEDEK PARÇA MALZEME </w:t>
            </w:r>
            <w:r w:rsidR="00F83759"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/>
              </w:rPr>
              <w:t xml:space="preserve">LİSTESİ </w:t>
            </w:r>
            <w:r w:rsidR="00985C56" w:rsidRPr="00E341F5"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</w:p>
        </w:tc>
      </w:tr>
      <w:tr w:rsidR="00604B35" w:rsidRPr="00E341F5" w:rsidTr="001A2E76">
        <w:trPr>
          <w:trHeight w:val="290"/>
          <w:tblCellSpacing w:w="0" w:type="dxa"/>
        </w:trPr>
        <w:tc>
          <w:tcPr>
            <w:tcW w:w="1018" w:type="dxa"/>
            <w:gridSpan w:val="2"/>
            <w:vAlign w:val="center"/>
            <w:hideMark/>
          </w:tcPr>
          <w:p w:rsidR="00985C56" w:rsidRPr="00E341F5" w:rsidRDefault="00985C56" w:rsidP="00494D32">
            <w:pPr>
              <w:rPr>
                <w:rFonts w:ascii="Times New Roman" w:eastAsia="Calibri" w:hAnsi="Times New Roman" w:cs="Times New Roman"/>
                <w:color w:val="000000"/>
                <w:lang w:eastAsia="tr-TR"/>
              </w:rPr>
            </w:pPr>
          </w:p>
        </w:tc>
        <w:tc>
          <w:tcPr>
            <w:tcW w:w="1297" w:type="dxa"/>
            <w:vAlign w:val="center"/>
            <w:hideMark/>
          </w:tcPr>
          <w:p w:rsidR="00985C56" w:rsidRPr="00E341F5" w:rsidRDefault="00985C56" w:rsidP="00494D32">
            <w:pPr>
              <w:rPr>
                <w:rFonts w:ascii="Times New Roman" w:eastAsia="Calibri" w:hAnsi="Times New Roman" w:cs="Times New Roman"/>
                <w:color w:val="000000"/>
                <w:lang w:eastAsia="tr-TR"/>
              </w:rPr>
            </w:pPr>
          </w:p>
        </w:tc>
        <w:tc>
          <w:tcPr>
            <w:tcW w:w="2024" w:type="dxa"/>
            <w:vAlign w:val="center"/>
            <w:hideMark/>
          </w:tcPr>
          <w:p w:rsidR="00985C56" w:rsidRPr="00E341F5" w:rsidRDefault="00985C56" w:rsidP="00494D32">
            <w:pPr>
              <w:rPr>
                <w:rFonts w:ascii="Times New Roman" w:eastAsia="Calibri" w:hAnsi="Times New Roman" w:cs="Times New Roman"/>
                <w:color w:val="000000"/>
                <w:lang w:eastAsia="tr-TR"/>
              </w:rPr>
            </w:pPr>
          </w:p>
        </w:tc>
        <w:tc>
          <w:tcPr>
            <w:tcW w:w="1013" w:type="dxa"/>
            <w:vAlign w:val="center"/>
            <w:hideMark/>
          </w:tcPr>
          <w:p w:rsidR="00985C56" w:rsidRPr="00E341F5" w:rsidRDefault="00985C56" w:rsidP="00494D32">
            <w:pPr>
              <w:rPr>
                <w:rFonts w:ascii="Times New Roman" w:eastAsia="Calibri" w:hAnsi="Times New Roman" w:cs="Times New Roman"/>
                <w:color w:val="000000"/>
                <w:lang w:eastAsia="tr-TR"/>
              </w:rPr>
            </w:pPr>
          </w:p>
        </w:tc>
        <w:tc>
          <w:tcPr>
            <w:tcW w:w="867" w:type="dxa"/>
            <w:gridSpan w:val="2"/>
            <w:vAlign w:val="center"/>
            <w:hideMark/>
          </w:tcPr>
          <w:p w:rsidR="00985C56" w:rsidRPr="00E341F5" w:rsidRDefault="00985C56" w:rsidP="00494D32">
            <w:pPr>
              <w:rPr>
                <w:rFonts w:ascii="Times New Roman" w:eastAsia="Calibri" w:hAnsi="Times New Roman" w:cs="Times New Roman"/>
                <w:color w:val="000000"/>
                <w:lang w:eastAsia="tr-TR"/>
              </w:rPr>
            </w:pPr>
          </w:p>
        </w:tc>
        <w:tc>
          <w:tcPr>
            <w:tcW w:w="1447" w:type="dxa"/>
            <w:gridSpan w:val="2"/>
            <w:vAlign w:val="center"/>
            <w:hideMark/>
          </w:tcPr>
          <w:p w:rsidR="00985C56" w:rsidRPr="00E341F5" w:rsidRDefault="00985C56" w:rsidP="00494D32">
            <w:pPr>
              <w:rPr>
                <w:rFonts w:ascii="Times New Roman" w:eastAsia="Calibri" w:hAnsi="Times New Roman" w:cs="Times New Roman"/>
                <w:color w:val="000000"/>
                <w:lang w:eastAsia="tr-TR"/>
              </w:rPr>
            </w:pPr>
          </w:p>
        </w:tc>
        <w:tc>
          <w:tcPr>
            <w:tcW w:w="1157" w:type="dxa"/>
            <w:vAlign w:val="center"/>
            <w:hideMark/>
          </w:tcPr>
          <w:p w:rsidR="00985C56" w:rsidRPr="00E341F5" w:rsidRDefault="00985C56" w:rsidP="00494D32">
            <w:pPr>
              <w:rPr>
                <w:rFonts w:ascii="Times New Roman" w:eastAsia="Calibri" w:hAnsi="Times New Roman" w:cs="Times New Roman"/>
                <w:color w:val="000000"/>
                <w:lang w:eastAsia="tr-TR"/>
              </w:rPr>
            </w:pPr>
          </w:p>
        </w:tc>
        <w:tc>
          <w:tcPr>
            <w:tcW w:w="1012" w:type="dxa"/>
            <w:vAlign w:val="center"/>
            <w:hideMark/>
          </w:tcPr>
          <w:p w:rsidR="00985C56" w:rsidRPr="00E341F5" w:rsidRDefault="00985C56" w:rsidP="00494D32">
            <w:pPr>
              <w:rPr>
                <w:rFonts w:ascii="Times New Roman" w:eastAsia="Calibri" w:hAnsi="Times New Roman" w:cs="Times New Roman"/>
                <w:color w:val="000000"/>
                <w:lang w:eastAsia="tr-TR"/>
              </w:rPr>
            </w:pPr>
          </w:p>
        </w:tc>
        <w:tc>
          <w:tcPr>
            <w:tcW w:w="1015" w:type="dxa"/>
            <w:gridSpan w:val="2"/>
            <w:vAlign w:val="center"/>
            <w:hideMark/>
          </w:tcPr>
          <w:p w:rsidR="00985C56" w:rsidRPr="00E341F5" w:rsidRDefault="00985C56" w:rsidP="00494D32">
            <w:pPr>
              <w:rPr>
                <w:rFonts w:ascii="Times New Roman" w:eastAsia="Calibri" w:hAnsi="Times New Roman" w:cs="Times New Roman"/>
                <w:color w:val="000000"/>
                <w:lang w:eastAsia="tr-TR"/>
              </w:rPr>
            </w:pPr>
          </w:p>
        </w:tc>
      </w:tr>
      <w:tr w:rsidR="00604B35" w:rsidRPr="00E341F5" w:rsidTr="00F83759">
        <w:trPr>
          <w:trHeight w:val="702"/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C56" w:rsidRPr="006274E7" w:rsidRDefault="00985C56" w:rsidP="00494D32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274E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S.NO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C56" w:rsidRPr="006274E7" w:rsidRDefault="00985C56" w:rsidP="00494D32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274E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MARKASI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C56" w:rsidRPr="006274E7" w:rsidRDefault="00985C56" w:rsidP="00494D32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274E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CİNSİ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C56" w:rsidRPr="006274E7" w:rsidRDefault="00985C56" w:rsidP="00494D32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274E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İ.Ö.İ. NO/ PLAKA NO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C56" w:rsidRPr="006274E7" w:rsidRDefault="00836BCC" w:rsidP="00836BCC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YILI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C56" w:rsidRPr="006274E7" w:rsidRDefault="00985C56" w:rsidP="00494D32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274E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MUHAMMEN BEDELİ TL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C56" w:rsidRPr="006274E7" w:rsidRDefault="00985C56" w:rsidP="00494D32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274E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GEÇİCİ TEMİNATI TL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C56" w:rsidRPr="006274E7" w:rsidRDefault="00985C56" w:rsidP="00494D32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274E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İHLALE TARİHİ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C56" w:rsidRPr="006274E7" w:rsidRDefault="00985C56" w:rsidP="00494D32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274E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İHALE SAATİ</w:t>
            </w:r>
          </w:p>
        </w:tc>
      </w:tr>
      <w:tr w:rsidR="00E804E9" w:rsidRPr="00E341F5" w:rsidTr="00F83759">
        <w:trPr>
          <w:trHeight w:val="580"/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4E9" w:rsidRDefault="00E804E9" w:rsidP="00494D32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4E9" w:rsidRDefault="00C36047" w:rsidP="00D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Üçkar</w:t>
            </w:r>
            <w:proofErr w:type="spellEnd"/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4E9" w:rsidRPr="00B703A3" w:rsidRDefault="00C36047" w:rsidP="00D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Yarı Römork (Açık Kasa)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4E9" w:rsidRDefault="00C36047" w:rsidP="00D2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 BK 916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4E9" w:rsidRDefault="00C36047" w:rsidP="00F931E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/>
              </w:rPr>
              <w:t>19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color w:val="000000"/>
                <w:lang w:eastAsia="tr-TR"/>
              </w:rPr>
              <w:t>84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4E9" w:rsidRDefault="00381121" w:rsidP="006E7DDB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/>
              </w:rPr>
              <w:t>110.000,00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4E9" w:rsidRDefault="00381121" w:rsidP="006E7DDB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/>
              </w:rPr>
              <w:t>3.300,00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4E9" w:rsidRDefault="00381121" w:rsidP="006E7DDB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/>
              </w:rPr>
              <w:t>02/01/2025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4E9" w:rsidRPr="00E341F5" w:rsidRDefault="00C64A63" w:rsidP="00494D32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/>
              </w:rPr>
              <w:t>11:00</w:t>
            </w:r>
          </w:p>
        </w:tc>
      </w:tr>
      <w:tr w:rsidR="00E804E9" w:rsidRPr="00E341F5" w:rsidTr="00F83759">
        <w:trPr>
          <w:trHeight w:val="580"/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4E9" w:rsidRDefault="00E804E9" w:rsidP="00494D32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4E9" w:rsidRDefault="00C64A63" w:rsidP="00D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Gürsan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GR-20000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4E9" w:rsidRPr="00B703A3" w:rsidRDefault="00C64A63" w:rsidP="00D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Yarı Römork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Roley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Tankı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4E9" w:rsidRDefault="00C64A63" w:rsidP="00D2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 AT 751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4E9" w:rsidRDefault="00C64A63" w:rsidP="00F931E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/>
              </w:rPr>
              <w:t>1985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4E9" w:rsidRDefault="00C64A63" w:rsidP="006E7DDB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/>
              </w:rPr>
              <w:t>140.000,00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4E9" w:rsidRDefault="00C64A63" w:rsidP="006E7DDB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/>
              </w:rPr>
              <w:t>4.200,00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4E9" w:rsidRDefault="003866C5" w:rsidP="006E7DDB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/>
              </w:rPr>
              <w:t>02/01/2025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4E9" w:rsidRPr="00E341F5" w:rsidRDefault="00C64A63" w:rsidP="00494D32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/>
              </w:rPr>
              <w:t>11:05</w:t>
            </w:r>
          </w:p>
        </w:tc>
      </w:tr>
      <w:tr w:rsidR="00E804E9" w:rsidRPr="00E341F5" w:rsidTr="00F83759">
        <w:trPr>
          <w:trHeight w:val="580"/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4E9" w:rsidRDefault="00E804E9" w:rsidP="00494D32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4E9" w:rsidRDefault="003866C5" w:rsidP="00D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Caterpıllar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D7 G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4E9" w:rsidRPr="00B703A3" w:rsidRDefault="003866C5" w:rsidP="00D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Dozer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4E9" w:rsidRDefault="003866C5" w:rsidP="00D2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00-25001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4E9" w:rsidRDefault="003866C5" w:rsidP="00F931E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/>
              </w:rPr>
              <w:t>2000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4E9" w:rsidRDefault="003866C5" w:rsidP="006E7DDB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/>
              </w:rPr>
              <w:t>1.885.000,00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4E9" w:rsidRDefault="003866C5" w:rsidP="006E7DDB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/>
              </w:rPr>
              <w:t>56.550,00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4E9" w:rsidRDefault="003866C5" w:rsidP="006E7DDB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/>
              </w:rPr>
              <w:t>02/01/2025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4E9" w:rsidRPr="00E341F5" w:rsidRDefault="003866C5" w:rsidP="00494D32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/>
              </w:rPr>
              <w:t>11:10</w:t>
            </w:r>
          </w:p>
        </w:tc>
      </w:tr>
      <w:tr w:rsidR="00E804E9" w:rsidRPr="00E341F5" w:rsidTr="00F83759">
        <w:trPr>
          <w:trHeight w:val="580"/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4E9" w:rsidRDefault="00E804E9" w:rsidP="00494D32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4E9" w:rsidRDefault="00825C44" w:rsidP="00D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Komatsu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 320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4E9" w:rsidRPr="00B703A3" w:rsidRDefault="00825C44" w:rsidP="00D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Lastik Tekerli Yükleyici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4E9" w:rsidRDefault="00825C44" w:rsidP="00D2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92-31016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4E9" w:rsidRDefault="00802E9D" w:rsidP="00F931E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/>
              </w:rPr>
              <w:t>1992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4E9" w:rsidRDefault="00CE5D7C" w:rsidP="006E7DDB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/>
              </w:rPr>
              <w:t>420.000,00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4E9" w:rsidRDefault="00CE5D7C" w:rsidP="006E7DDB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/>
              </w:rPr>
              <w:t>12.600,00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4E9" w:rsidRDefault="003866C5" w:rsidP="006E7DDB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/>
              </w:rPr>
              <w:t>02/01/2025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4E9" w:rsidRPr="00E341F5" w:rsidRDefault="003866C5" w:rsidP="00494D32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/>
              </w:rPr>
              <w:t>11:15</w:t>
            </w:r>
          </w:p>
        </w:tc>
      </w:tr>
      <w:tr w:rsidR="00E804E9" w:rsidRPr="00E341F5" w:rsidTr="00F83759">
        <w:trPr>
          <w:trHeight w:val="580"/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4E9" w:rsidRDefault="00E804E9" w:rsidP="00494D32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4E9" w:rsidRDefault="00BA7F67" w:rsidP="00D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Hidromek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HMK 102 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4E9" w:rsidRPr="00B703A3" w:rsidRDefault="00BA7F67" w:rsidP="00D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3A3">
              <w:rPr>
                <w:rFonts w:ascii="Times New Roman" w:hAnsi="Times New Roman" w:cs="Times New Roman"/>
                <w:sz w:val="24"/>
                <w:szCs w:val="24"/>
              </w:rPr>
              <w:t>Kanal Kazıcı Yükleyici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4E9" w:rsidRDefault="00317A3E" w:rsidP="00D2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05-42483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4E9" w:rsidRDefault="00317A3E" w:rsidP="00F931E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/>
              </w:rPr>
              <w:t>2005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4E9" w:rsidRDefault="00317A3E" w:rsidP="006E7DDB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/>
              </w:rPr>
              <w:t>775.000,00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4E9" w:rsidRDefault="00317A3E" w:rsidP="006E7DDB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/>
              </w:rPr>
              <w:t>23.250,00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4E9" w:rsidRDefault="003866C5" w:rsidP="006E7DDB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/>
              </w:rPr>
              <w:t>02/01/2025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4E9" w:rsidRPr="00E341F5" w:rsidRDefault="003866C5" w:rsidP="00494D32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/>
              </w:rPr>
              <w:t>11:20</w:t>
            </w:r>
          </w:p>
        </w:tc>
      </w:tr>
      <w:tr w:rsidR="002D3B26" w:rsidRPr="00E341F5" w:rsidTr="0066152C">
        <w:trPr>
          <w:trHeight w:val="580"/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3B26" w:rsidRPr="00E341F5" w:rsidRDefault="002D3B26" w:rsidP="00494D32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3B26" w:rsidRPr="00E341F5" w:rsidRDefault="002D3B26" w:rsidP="00D21C12">
            <w:pPr>
              <w:rPr>
                <w:rFonts w:ascii="Times New Roman" w:eastAsia="Calibri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/>
              </w:rPr>
              <w:t xml:space="preserve">Muhtelif Döküm Yedek Parça Malzeme 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3B26" w:rsidRPr="00E341F5" w:rsidRDefault="002D3B26" w:rsidP="00D21C12">
            <w:pPr>
              <w:rPr>
                <w:rFonts w:ascii="Times New Roman" w:eastAsia="Calibri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/>
              </w:rPr>
              <w:t>Yaklaşık Kg</w:t>
            </w:r>
          </w:p>
        </w:tc>
        <w:tc>
          <w:tcPr>
            <w:tcW w:w="2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3B26" w:rsidRPr="00E341F5" w:rsidRDefault="007542B4" w:rsidP="00F931E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/>
              </w:rPr>
              <w:t xml:space="preserve"> 3.500 kg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3B26" w:rsidRPr="00E341F5" w:rsidRDefault="002D3B26" w:rsidP="006E7DDB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/>
              </w:rPr>
              <w:t>37.566,67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3B26" w:rsidRPr="00E341F5" w:rsidRDefault="002D3B26" w:rsidP="006E7DDB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/>
              </w:rPr>
              <w:t>1.127,00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3B26" w:rsidRPr="00E341F5" w:rsidRDefault="002D3B26" w:rsidP="006E7DDB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/>
              </w:rPr>
              <w:t>02/01/2025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3B26" w:rsidRPr="00E341F5" w:rsidRDefault="002D3B26" w:rsidP="00494D32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tr-TR"/>
              </w:rPr>
            </w:pPr>
            <w:r w:rsidRPr="00E341F5">
              <w:rPr>
                <w:rFonts w:ascii="Times New Roman" w:eastAsia="Calibri" w:hAnsi="Times New Roman" w:cs="Times New Roman"/>
                <w:color w:val="000000"/>
                <w:lang w:eastAsia="tr-TR"/>
              </w:rPr>
              <w:t>11:</w:t>
            </w:r>
            <w:r>
              <w:rPr>
                <w:rFonts w:ascii="Times New Roman" w:eastAsia="Calibri" w:hAnsi="Times New Roman" w:cs="Times New Roman"/>
                <w:color w:val="000000"/>
                <w:lang w:eastAsia="tr-TR"/>
              </w:rPr>
              <w:t>25</w:t>
            </w:r>
          </w:p>
        </w:tc>
      </w:tr>
      <w:tr w:rsidR="002D3B26" w:rsidRPr="00E341F5" w:rsidTr="003E3EBF">
        <w:trPr>
          <w:trHeight w:val="580"/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3B26" w:rsidRPr="00E341F5" w:rsidRDefault="002D3B26" w:rsidP="00494D32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3B26" w:rsidRPr="00E341F5" w:rsidRDefault="002D3B26" w:rsidP="001C11A4">
            <w:pPr>
              <w:rPr>
                <w:rFonts w:ascii="Times New Roman" w:eastAsia="Calibri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/>
              </w:rPr>
              <w:t>Muhtelif Yedek Parça Malzeme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3B26" w:rsidRPr="00E341F5" w:rsidRDefault="002D3B26" w:rsidP="001D19D4">
            <w:pPr>
              <w:rPr>
                <w:rFonts w:ascii="Times New Roman" w:eastAsia="Calibri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/>
              </w:rPr>
              <w:t>Yaklaşık Kg</w:t>
            </w:r>
          </w:p>
        </w:tc>
        <w:tc>
          <w:tcPr>
            <w:tcW w:w="2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3B26" w:rsidRPr="00E341F5" w:rsidRDefault="007542B4" w:rsidP="00494D32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/>
              </w:rPr>
              <w:t xml:space="preserve"> 16.000 kg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3B26" w:rsidRPr="00E341F5" w:rsidRDefault="007542B4" w:rsidP="00494D32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/>
              </w:rPr>
              <w:t>165.583,34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3B26" w:rsidRPr="00E341F5" w:rsidRDefault="007542B4" w:rsidP="001D19D4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/>
              </w:rPr>
              <w:t>4.967,50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3B26" w:rsidRPr="00E341F5" w:rsidRDefault="002D3B26" w:rsidP="001D19D4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/>
              </w:rPr>
              <w:t>02/01/2025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3B26" w:rsidRPr="00E341F5" w:rsidRDefault="002D3B26" w:rsidP="00494D32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tr-TR"/>
              </w:rPr>
            </w:pPr>
            <w:r w:rsidRPr="00E341F5">
              <w:rPr>
                <w:rFonts w:ascii="Times New Roman" w:eastAsia="Calibri" w:hAnsi="Times New Roman" w:cs="Times New Roman"/>
                <w:color w:val="000000"/>
                <w:lang w:eastAsia="tr-TR"/>
              </w:rPr>
              <w:t>11:</w:t>
            </w:r>
            <w:r>
              <w:rPr>
                <w:rFonts w:ascii="Times New Roman" w:eastAsia="Calibri" w:hAnsi="Times New Roman" w:cs="Times New Roman"/>
                <w:color w:val="000000"/>
                <w:lang w:eastAsia="tr-TR"/>
              </w:rPr>
              <w:t>30</w:t>
            </w:r>
          </w:p>
        </w:tc>
      </w:tr>
    </w:tbl>
    <w:p w:rsidR="00985C56" w:rsidRPr="00E341F5" w:rsidRDefault="00985C56" w:rsidP="0069359A">
      <w:pPr>
        <w:spacing w:after="0"/>
        <w:jc w:val="center"/>
        <w:rPr>
          <w:rFonts w:ascii="Times New Roman" w:hAnsi="Times New Roman" w:cs="Times New Roman"/>
          <w:b/>
        </w:rPr>
      </w:pPr>
    </w:p>
    <w:sectPr w:rsidR="00985C56" w:rsidRPr="00E341F5" w:rsidSect="00507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3381F"/>
    <w:multiLevelType w:val="hybridMultilevel"/>
    <w:tmpl w:val="1F3A4F04"/>
    <w:lvl w:ilvl="0" w:tplc="31840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71EA5"/>
    <w:multiLevelType w:val="hybridMultilevel"/>
    <w:tmpl w:val="1CA0805A"/>
    <w:lvl w:ilvl="0" w:tplc="95567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90AFB"/>
    <w:multiLevelType w:val="hybridMultilevel"/>
    <w:tmpl w:val="0E30974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E5101"/>
    <w:multiLevelType w:val="hybridMultilevel"/>
    <w:tmpl w:val="AE7A035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041D"/>
    <w:rsid w:val="00046DA3"/>
    <w:rsid w:val="000B76CE"/>
    <w:rsid w:val="000F2FF5"/>
    <w:rsid w:val="000F6E85"/>
    <w:rsid w:val="00113D87"/>
    <w:rsid w:val="00150BC9"/>
    <w:rsid w:val="00174677"/>
    <w:rsid w:val="00183EA2"/>
    <w:rsid w:val="00187F74"/>
    <w:rsid w:val="001A2E76"/>
    <w:rsid w:val="001A7124"/>
    <w:rsid w:val="001C11A4"/>
    <w:rsid w:val="001D19D4"/>
    <w:rsid w:val="002178C9"/>
    <w:rsid w:val="0028178F"/>
    <w:rsid w:val="00284456"/>
    <w:rsid w:val="002D3B26"/>
    <w:rsid w:val="002E3BDA"/>
    <w:rsid w:val="00316761"/>
    <w:rsid w:val="00317A3E"/>
    <w:rsid w:val="003375B2"/>
    <w:rsid w:val="00381121"/>
    <w:rsid w:val="003866C5"/>
    <w:rsid w:val="00386F85"/>
    <w:rsid w:val="003C27FE"/>
    <w:rsid w:val="003C7E4A"/>
    <w:rsid w:val="003E19EE"/>
    <w:rsid w:val="003F041D"/>
    <w:rsid w:val="004148A8"/>
    <w:rsid w:val="004926F8"/>
    <w:rsid w:val="004D098B"/>
    <w:rsid w:val="005061AA"/>
    <w:rsid w:val="00507A04"/>
    <w:rsid w:val="005861F2"/>
    <w:rsid w:val="005F1D42"/>
    <w:rsid w:val="00604B35"/>
    <w:rsid w:val="00613CF7"/>
    <w:rsid w:val="006274E7"/>
    <w:rsid w:val="00635EEE"/>
    <w:rsid w:val="00645E97"/>
    <w:rsid w:val="00692E48"/>
    <w:rsid w:val="0069359A"/>
    <w:rsid w:val="006C7791"/>
    <w:rsid w:val="006E7DDB"/>
    <w:rsid w:val="00752297"/>
    <w:rsid w:val="007542B4"/>
    <w:rsid w:val="00757FFE"/>
    <w:rsid w:val="007B7DBD"/>
    <w:rsid w:val="007D1C2D"/>
    <w:rsid w:val="00801D31"/>
    <w:rsid w:val="00802E9D"/>
    <w:rsid w:val="00825C44"/>
    <w:rsid w:val="00836BCC"/>
    <w:rsid w:val="0096139C"/>
    <w:rsid w:val="00985C56"/>
    <w:rsid w:val="009E687B"/>
    <w:rsid w:val="00A1403D"/>
    <w:rsid w:val="00A14AE6"/>
    <w:rsid w:val="00AA2E73"/>
    <w:rsid w:val="00AC7387"/>
    <w:rsid w:val="00B13FA8"/>
    <w:rsid w:val="00B21F0C"/>
    <w:rsid w:val="00B6427C"/>
    <w:rsid w:val="00BA7F67"/>
    <w:rsid w:val="00C14061"/>
    <w:rsid w:val="00C22FA7"/>
    <w:rsid w:val="00C35BA0"/>
    <w:rsid w:val="00C36047"/>
    <w:rsid w:val="00C64A63"/>
    <w:rsid w:val="00C962D6"/>
    <w:rsid w:val="00CE37B5"/>
    <w:rsid w:val="00CE5D7C"/>
    <w:rsid w:val="00CF6ABB"/>
    <w:rsid w:val="00D175A1"/>
    <w:rsid w:val="00D21C12"/>
    <w:rsid w:val="00D46809"/>
    <w:rsid w:val="00D60232"/>
    <w:rsid w:val="00D85E8E"/>
    <w:rsid w:val="00E341F5"/>
    <w:rsid w:val="00E47DF0"/>
    <w:rsid w:val="00E54397"/>
    <w:rsid w:val="00E804E9"/>
    <w:rsid w:val="00F0753A"/>
    <w:rsid w:val="00F83759"/>
    <w:rsid w:val="00F931EA"/>
    <w:rsid w:val="00FB3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6F8AB"/>
  <w15:docId w15:val="{46141DC8-749E-44D6-A760-14EAB4B7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A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1C2D"/>
    <w:pPr>
      <w:ind w:left="720"/>
      <w:contextualSpacing/>
    </w:pPr>
  </w:style>
  <w:style w:type="character" w:customStyle="1" w:styleId="richtext">
    <w:name w:val="richtext"/>
    <w:basedOn w:val="VarsaylanParagrafYazTipi"/>
    <w:rsid w:val="004148A8"/>
  </w:style>
  <w:style w:type="paragraph" w:styleId="BalonMetni">
    <w:name w:val="Balloon Text"/>
    <w:basedOn w:val="Normal"/>
    <w:link w:val="BalonMetniChar"/>
    <w:uiPriority w:val="99"/>
    <w:semiHidden/>
    <w:unhideWhenUsed/>
    <w:rsid w:val="004D0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0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Ersel</dc:creator>
  <cp:keywords/>
  <dc:description/>
  <cp:lastModifiedBy>Casper</cp:lastModifiedBy>
  <cp:revision>75</cp:revision>
  <cp:lastPrinted>2024-12-13T09:11:00Z</cp:lastPrinted>
  <dcterms:created xsi:type="dcterms:W3CDTF">2016-10-13T08:48:00Z</dcterms:created>
  <dcterms:modified xsi:type="dcterms:W3CDTF">2024-12-17T08:17:00Z</dcterms:modified>
</cp:coreProperties>
</file>